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5" w:type="dxa"/>
        <w:jc w:val="center"/>
        <w:tblLook w:val="0000"/>
      </w:tblPr>
      <w:tblGrid>
        <w:gridCol w:w="4394"/>
        <w:gridCol w:w="6401"/>
      </w:tblGrid>
      <w:tr w:rsidR="00FB0D84" w:rsidRPr="00FB0D84" w:rsidTr="00FB0D84">
        <w:trPr>
          <w:trHeight w:val="1628"/>
          <w:jc w:val="center"/>
        </w:trPr>
        <w:tc>
          <w:tcPr>
            <w:tcW w:w="4394" w:type="dxa"/>
          </w:tcPr>
          <w:p w:rsidR="000A18C2" w:rsidRPr="00FB0D84" w:rsidRDefault="009624F7" w:rsidP="00FB0D84">
            <w:pPr>
              <w:spacing w:before="60" w:after="60" w:line="312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bookmarkStart w:id="0" w:name="OLE_LINK7"/>
            <w:bookmarkStart w:id="1" w:name="OLE_LINK8"/>
            <w:r w:rsidRPr="009624F7">
              <w:rPr>
                <w:b/>
                <w:noProof/>
                <w:sz w:val="26"/>
                <w:szCs w:val="26"/>
                <w:lang w:val="en-US"/>
              </w:rPr>
              <w:pict>
                <v:line id="Line 3" o:spid="_x0000_s1026" style="position:absolute;left:0;text-align:left;z-index:251660288;visibility:visible" from="19.85pt,27pt" to="189.7pt,2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"/>
              </w:pict>
            </w:r>
            <w:r w:rsidR="00FB0D84" w:rsidRPr="00FB0D84">
              <w:rPr>
                <w:b/>
                <w:sz w:val="26"/>
                <w:szCs w:val="26"/>
              </w:rPr>
              <w:t xml:space="preserve">UỶ BAN THƯỜNG VỤ </w:t>
            </w:r>
            <w:r w:rsidR="000A18C2" w:rsidRPr="00FB0D84">
              <w:rPr>
                <w:b/>
                <w:sz w:val="26"/>
                <w:szCs w:val="26"/>
              </w:rPr>
              <w:t>QUỐC HỘI</w:t>
            </w:r>
            <w:r w:rsidR="000A18C2" w:rsidRPr="00FB0D84">
              <w:rPr>
                <w:b/>
                <w:sz w:val="26"/>
                <w:szCs w:val="26"/>
              </w:rPr>
              <w:br/>
            </w:r>
          </w:p>
          <w:p w:rsidR="000A18C2" w:rsidRPr="0044426F" w:rsidRDefault="000A18C2" w:rsidP="0044426F">
            <w:pPr>
              <w:spacing w:before="60" w:after="60" w:line="312" w:lineRule="auto"/>
              <w:jc w:val="center"/>
              <w:rPr>
                <w:bCs/>
                <w:iCs/>
              </w:rPr>
            </w:pPr>
            <w:r w:rsidRPr="0044426F">
              <w:rPr>
                <w:bCs/>
                <w:iCs/>
              </w:rPr>
              <w:t>Nghị quyết số</w:t>
            </w:r>
            <w:r w:rsidR="0044426F" w:rsidRPr="0044426F">
              <w:rPr>
                <w:bCs/>
                <w:iCs/>
              </w:rPr>
              <w:t>: 1130/2016</w:t>
            </w:r>
            <w:r w:rsidRPr="0044426F">
              <w:rPr>
                <w:bCs/>
                <w:iCs/>
              </w:rPr>
              <w:t>/</w:t>
            </w:r>
            <w:r w:rsidR="0044426F" w:rsidRPr="0044426F">
              <w:rPr>
                <w:bCs/>
                <w:iCs/>
              </w:rPr>
              <w:t>UBTV</w:t>
            </w:r>
            <w:r w:rsidRPr="0044426F">
              <w:rPr>
                <w:bCs/>
                <w:iCs/>
              </w:rPr>
              <w:t>QH13</w:t>
            </w:r>
          </w:p>
        </w:tc>
        <w:tc>
          <w:tcPr>
            <w:tcW w:w="6401" w:type="dxa"/>
          </w:tcPr>
          <w:p w:rsidR="000A18C2" w:rsidRPr="0044426F" w:rsidRDefault="000A18C2" w:rsidP="00FB0D84">
            <w:pPr>
              <w:spacing w:before="60" w:after="60" w:line="312" w:lineRule="auto"/>
              <w:jc w:val="center"/>
              <w:rPr>
                <w:b/>
              </w:rPr>
            </w:pPr>
            <w:r w:rsidRPr="0044426F">
              <w:rPr>
                <w:b/>
              </w:rPr>
              <w:t>CỘNG HÒA XÃ HỘI CHỦ NGHĨA VIỆT NAM</w:t>
            </w:r>
          </w:p>
          <w:p w:rsidR="000A18C2" w:rsidRPr="00FB0D84" w:rsidRDefault="009624F7" w:rsidP="00FB0D84">
            <w:pPr>
              <w:spacing w:before="60" w:after="60" w:line="312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8" type="#_x0000_t32" style="position:absolute;left:0;text-align:left;margin-left:79.15pt;margin-top:19.55pt;width:153pt;height:0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"/>
              </w:pict>
            </w:r>
            <w:r w:rsidR="000A18C2" w:rsidRPr="00FB0D84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A18C2" w:rsidRPr="00FB0D84" w:rsidRDefault="000A18C2" w:rsidP="00FB0D84">
            <w:pPr>
              <w:spacing w:before="60" w:after="60" w:line="312" w:lineRule="auto"/>
              <w:jc w:val="center"/>
              <w:rPr>
                <w:sz w:val="26"/>
                <w:szCs w:val="26"/>
              </w:rPr>
            </w:pPr>
          </w:p>
        </w:tc>
      </w:tr>
    </w:tbl>
    <w:p w:rsidR="00280F89" w:rsidRDefault="00280F89" w:rsidP="00280F89">
      <w:pPr>
        <w:spacing w:before="60" w:after="60" w:line="312" w:lineRule="auto"/>
        <w:jc w:val="center"/>
        <w:rPr>
          <w:b/>
          <w:sz w:val="28"/>
          <w:szCs w:val="28"/>
        </w:rPr>
      </w:pPr>
      <w:r w:rsidRPr="00280F89">
        <w:rPr>
          <w:b/>
          <w:sz w:val="28"/>
          <w:szCs w:val="28"/>
        </w:rPr>
        <w:t>NGHỊ QUYẾ</w:t>
      </w:r>
      <w:r>
        <w:rPr>
          <w:b/>
          <w:sz w:val="28"/>
          <w:szCs w:val="28"/>
        </w:rPr>
        <w:t>T</w:t>
      </w:r>
    </w:p>
    <w:p w:rsidR="00280F89" w:rsidRDefault="00280F89" w:rsidP="00280F89">
      <w:pPr>
        <w:spacing w:before="60" w:after="60" w:line="312" w:lineRule="auto"/>
        <w:jc w:val="center"/>
        <w:rPr>
          <w:b/>
          <w:sz w:val="28"/>
          <w:szCs w:val="28"/>
        </w:rPr>
      </w:pPr>
      <w:r w:rsidRPr="00280F89">
        <w:rPr>
          <w:b/>
          <w:sz w:val="28"/>
          <w:szCs w:val="28"/>
        </w:rPr>
        <w:t>VỀ TIÊU CHUẨN, ĐIỀU KIỆN THÀNH LẬP BAN DÂN TỘ</w:t>
      </w:r>
      <w:r>
        <w:rPr>
          <w:b/>
          <w:sz w:val="28"/>
          <w:szCs w:val="28"/>
        </w:rPr>
        <w:t>C</w:t>
      </w:r>
    </w:p>
    <w:p w:rsidR="00280F89" w:rsidRDefault="00280F89" w:rsidP="00280F89">
      <w:pPr>
        <w:spacing w:before="60" w:after="60" w:line="312" w:lineRule="auto"/>
        <w:jc w:val="center"/>
        <w:rPr>
          <w:b/>
          <w:sz w:val="28"/>
          <w:szCs w:val="28"/>
        </w:rPr>
      </w:pPr>
      <w:r w:rsidRPr="00280F89">
        <w:rPr>
          <w:b/>
          <w:sz w:val="28"/>
          <w:szCs w:val="28"/>
        </w:rPr>
        <w:t>CỦA HỘI ĐỒNG NHÂN DÂN TỈNH, HUYỆN, THỊ</w:t>
      </w:r>
      <w:r>
        <w:rPr>
          <w:b/>
          <w:sz w:val="28"/>
          <w:szCs w:val="28"/>
        </w:rPr>
        <w:t xml:space="preserve"> XÃ,</w:t>
      </w:r>
    </w:p>
    <w:p w:rsidR="00E4734B" w:rsidRPr="00280F89" w:rsidRDefault="00280F89" w:rsidP="00280F89">
      <w:pPr>
        <w:spacing w:before="60" w:after="60" w:line="312" w:lineRule="auto"/>
        <w:jc w:val="center"/>
        <w:rPr>
          <w:b/>
          <w:sz w:val="28"/>
          <w:szCs w:val="28"/>
        </w:rPr>
      </w:pPr>
      <w:r w:rsidRPr="00280F89">
        <w:rPr>
          <w:b/>
          <w:sz w:val="28"/>
          <w:szCs w:val="28"/>
        </w:rPr>
        <w:t>THÀNH PHỐ THUỘC TỈNH</w:t>
      </w:r>
    </w:p>
    <w:p w:rsidR="00624F72" w:rsidRDefault="009624F7" w:rsidP="00FB0D84">
      <w:pPr>
        <w:spacing w:before="60" w:after="60" w:line="312" w:lineRule="auto"/>
        <w:rPr>
          <w:sz w:val="28"/>
          <w:szCs w:val="28"/>
        </w:rPr>
      </w:pPr>
      <w:r w:rsidRPr="009624F7">
        <w:rPr>
          <w:b/>
          <w:bCs/>
          <w:noProof/>
          <w:sz w:val="26"/>
          <w:szCs w:val="26"/>
          <w:lang w:val="en-US"/>
        </w:rPr>
        <w:pict>
          <v:shape id="_x0000_s1027" type="#_x0000_t32" style="position:absolute;margin-left:172.55pt;margin-top:-.05pt;width:124.45pt;height:0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"/>
        </w:pict>
      </w:r>
    </w:p>
    <w:p w:rsidR="00C52476" w:rsidRPr="00C52476" w:rsidRDefault="00C52476" w:rsidP="00C52476">
      <w:pPr>
        <w:spacing w:before="60" w:after="60" w:line="312" w:lineRule="auto"/>
        <w:jc w:val="center"/>
        <w:rPr>
          <w:b/>
          <w:sz w:val="28"/>
          <w:szCs w:val="28"/>
        </w:rPr>
      </w:pPr>
      <w:r w:rsidRPr="00C52476">
        <w:rPr>
          <w:b/>
          <w:sz w:val="28"/>
          <w:szCs w:val="28"/>
        </w:rPr>
        <w:t>UỶ BAN THƯỜNG VỤ QUỐC HỘI</w:t>
      </w:r>
    </w:p>
    <w:p w:rsidR="00C52476" w:rsidRDefault="00C52476" w:rsidP="00C52476">
      <w:pPr>
        <w:spacing w:before="60" w:after="60" w:line="312" w:lineRule="auto"/>
        <w:jc w:val="center"/>
        <w:rPr>
          <w:b/>
          <w:sz w:val="28"/>
          <w:szCs w:val="28"/>
        </w:rPr>
      </w:pPr>
      <w:r w:rsidRPr="00C52476">
        <w:rPr>
          <w:b/>
          <w:sz w:val="28"/>
          <w:szCs w:val="28"/>
        </w:rPr>
        <w:t>NƯỚC CỘNG HOÀ XÃ HỘI CHỦ NGHĨA VIỆT NAM</w:t>
      </w:r>
    </w:p>
    <w:p w:rsidR="00C52476" w:rsidRDefault="00C52476" w:rsidP="00C52476">
      <w:pPr>
        <w:spacing w:before="60" w:after="60" w:line="312" w:lineRule="auto"/>
        <w:jc w:val="center"/>
        <w:rPr>
          <w:b/>
          <w:sz w:val="28"/>
          <w:szCs w:val="28"/>
        </w:rPr>
      </w:pPr>
    </w:p>
    <w:p w:rsidR="00782D7D" w:rsidRDefault="00C52476" w:rsidP="00782D7D">
      <w:pPr>
        <w:spacing w:before="60" w:after="60" w:line="312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Căn cứ Hiến pháp nước Cộng hòa </w:t>
      </w:r>
      <w:r w:rsidR="00782D7D">
        <w:rPr>
          <w:i/>
          <w:sz w:val="28"/>
          <w:szCs w:val="28"/>
        </w:rPr>
        <w:t>xã hội chủ nghĩa Việt Nam;</w:t>
      </w:r>
    </w:p>
    <w:p w:rsidR="00782D7D" w:rsidRDefault="00782D7D" w:rsidP="00782D7D">
      <w:pPr>
        <w:spacing w:before="60" w:after="60" w:line="312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Căn cứ Luật tổ chức chính quyền địa phương số 77/2015/QH13;</w:t>
      </w:r>
    </w:p>
    <w:p w:rsidR="00782D7D" w:rsidRDefault="00782D7D" w:rsidP="00782D7D">
      <w:pPr>
        <w:spacing w:before="60" w:after="60" w:line="312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Xét đề nghị của Chính phủ tại Tờ trình số 03/TTr-CP ngày 07 tháng 01 năm 2016,</w:t>
      </w:r>
    </w:p>
    <w:p w:rsidR="00782D7D" w:rsidRDefault="00782D7D" w:rsidP="00C52476">
      <w:pPr>
        <w:spacing w:before="60" w:after="60" w:line="312" w:lineRule="auto"/>
        <w:jc w:val="center"/>
        <w:rPr>
          <w:i/>
          <w:sz w:val="28"/>
          <w:szCs w:val="28"/>
        </w:rPr>
      </w:pPr>
    </w:p>
    <w:p w:rsidR="00782D7D" w:rsidRPr="0063483A" w:rsidRDefault="00782D7D" w:rsidP="00C52476">
      <w:pPr>
        <w:spacing w:before="60" w:after="60" w:line="312" w:lineRule="auto"/>
        <w:jc w:val="center"/>
        <w:rPr>
          <w:b/>
          <w:sz w:val="28"/>
          <w:szCs w:val="28"/>
        </w:rPr>
      </w:pPr>
      <w:r w:rsidRPr="0063483A">
        <w:rPr>
          <w:b/>
          <w:sz w:val="28"/>
          <w:szCs w:val="28"/>
        </w:rPr>
        <w:t>QUYẾT ĐỊNH:</w:t>
      </w:r>
    </w:p>
    <w:p w:rsidR="00C52476" w:rsidRPr="00C52476" w:rsidRDefault="00C52476" w:rsidP="00C52476">
      <w:pPr>
        <w:spacing w:before="60" w:after="60" w:line="312" w:lineRule="auto"/>
        <w:jc w:val="center"/>
        <w:rPr>
          <w:i/>
          <w:sz w:val="28"/>
          <w:szCs w:val="28"/>
        </w:rPr>
      </w:pPr>
    </w:p>
    <w:p w:rsidR="00624F72" w:rsidRPr="0063483A" w:rsidRDefault="00624F72" w:rsidP="0063483A">
      <w:pPr>
        <w:spacing w:before="60" w:after="60" w:line="312" w:lineRule="auto"/>
        <w:ind w:firstLine="720"/>
        <w:jc w:val="both"/>
        <w:rPr>
          <w:b/>
          <w:sz w:val="28"/>
          <w:szCs w:val="28"/>
        </w:rPr>
      </w:pPr>
      <w:r w:rsidRPr="0063483A">
        <w:rPr>
          <w:b/>
          <w:sz w:val="28"/>
          <w:szCs w:val="28"/>
        </w:rPr>
        <w:t>Điều 1. Tiêu chuẩn, điều kiện thành lập Ban dân tộc của Hội đồng nhân dân tỉnh</w:t>
      </w:r>
    </w:p>
    <w:p w:rsidR="0063483A" w:rsidRPr="00E15176" w:rsidRDefault="00624F72" w:rsidP="0063483A">
      <w:pPr>
        <w:pStyle w:val="ListParagraph"/>
        <w:numPr>
          <w:ilvl w:val="0"/>
          <w:numId w:val="7"/>
        </w:numPr>
        <w:spacing w:before="60" w:after="60" w:line="312" w:lineRule="auto"/>
        <w:jc w:val="both"/>
        <w:rPr>
          <w:spacing w:val="8"/>
          <w:sz w:val="28"/>
          <w:szCs w:val="28"/>
        </w:rPr>
      </w:pPr>
      <w:r w:rsidRPr="00E15176">
        <w:rPr>
          <w:spacing w:val="8"/>
          <w:sz w:val="28"/>
          <w:szCs w:val="28"/>
        </w:rPr>
        <w:t>Ban dân tộc của Hội đồng nhân dân tỉnh được thành lậ</w:t>
      </w:r>
      <w:r w:rsidR="0063483A" w:rsidRPr="00E15176">
        <w:rPr>
          <w:spacing w:val="8"/>
          <w:sz w:val="28"/>
          <w:szCs w:val="28"/>
        </w:rPr>
        <w:t>p khi có hai</w:t>
      </w:r>
    </w:p>
    <w:p w:rsidR="00624F72" w:rsidRPr="0063483A" w:rsidRDefault="00624F72" w:rsidP="0063483A">
      <w:pPr>
        <w:spacing w:before="60" w:after="60" w:line="312" w:lineRule="auto"/>
        <w:jc w:val="both"/>
        <w:rPr>
          <w:sz w:val="28"/>
          <w:szCs w:val="28"/>
        </w:rPr>
      </w:pPr>
      <w:r w:rsidRPr="0063483A">
        <w:rPr>
          <w:sz w:val="28"/>
          <w:szCs w:val="28"/>
        </w:rPr>
        <w:t>trong ba tiêu chuẩn, điều kiện sau đây:</w:t>
      </w:r>
    </w:p>
    <w:p w:rsidR="00E15176" w:rsidRPr="00CE54B8" w:rsidRDefault="00624F72" w:rsidP="0063483A">
      <w:pPr>
        <w:pStyle w:val="ListParagraph"/>
        <w:numPr>
          <w:ilvl w:val="0"/>
          <w:numId w:val="8"/>
        </w:numPr>
        <w:spacing w:before="60" w:after="60" w:line="312" w:lineRule="auto"/>
        <w:jc w:val="both"/>
        <w:rPr>
          <w:spacing w:val="3"/>
          <w:sz w:val="28"/>
          <w:szCs w:val="28"/>
        </w:rPr>
      </w:pPr>
      <w:r w:rsidRPr="00CE54B8">
        <w:rPr>
          <w:spacing w:val="3"/>
          <w:sz w:val="28"/>
          <w:szCs w:val="28"/>
        </w:rPr>
        <w:t xml:space="preserve">Tỉnh có trên 20.000 người dân tộc thiểu số sống tập trung thành cộng </w:t>
      </w:r>
    </w:p>
    <w:p w:rsidR="00624F72" w:rsidRPr="00E15176" w:rsidRDefault="00624F72" w:rsidP="00E15176">
      <w:pPr>
        <w:spacing w:before="60" w:after="60" w:line="312" w:lineRule="auto"/>
        <w:jc w:val="both"/>
        <w:rPr>
          <w:sz w:val="28"/>
          <w:szCs w:val="28"/>
        </w:rPr>
      </w:pPr>
      <w:r w:rsidRPr="00E15176">
        <w:rPr>
          <w:sz w:val="28"/>
          <w:szCs w:val="28"/>
        </w:rPr>
        <w:t>đồng làng, bản;</w:t>
      </w:r>
    </w:p>
    <w:p w:rsidR="00E15176" w:rsidRPr="00CE54B8" w:rsidRDefault="00624F72" w:rsidP="0063483A">
      <w:pPr>
        <w:pStyle w:val="ListParagraph"/>
        <w:numPr>
          <w:ilvl w:val="0"/>
          <w:numId w:val="8"/>
        </w:numPr>
        <w:spacing w:before="60" w:after="60" w:line="312" w:lineRule="auto"/>
        <w:jc w:val="both"/>
        <w:rPr>
          <w:spacing w:val="8"/>
          <w:sz w:val="28"/>
          <w:szCs w:val="28"/>
        </w:rPr>
      </w:pPr>
      <w:r w:rsidRPr="00CE54B8">
        <w:rPr>
          <w:spacing w:val="8"/>
          <w:sz w:val="28"/>
          <w:szCs w:val="28"/>
        </w:rPr>
        <w:t xml:space="preserve">Tỉnh có trên 50.000 người dân tộc thiểu số đang cần Nhà nước tập </w:t>
      </w:r>
    </w:p>
    <w:p w:rsidR="00624F72" w:rsidRPr="00E15176" w:rsidRDefault="00624F72" w:rsidP="00E15176">
      <w:pPr>
        <w:spacing w:before="60" w:after="60" w:line="312" w:lineRule="auto"/>
        <w:jc w:val="both"/>
        <w:rPr>
          <w:sz w:val="28"/>
          <w:szCs w:val="28"/>
        </w:rPr>
      </w:pPr>
      <w:r w:rsidRPr="00E15176">
        <w:rPr>
          <w:sz w:val="28"/>
          <w:szCs w:val="28"/>
        </w:rPr>
        <w:t>trung giúp đỡ, hỗ trợ phát triển;</w:t>
      </w:r>
    </w:p>
    <w:p w:rsidR="0003066C" w:rsidRPr="0003066C" w:rsidRDefault="00624F72" w:rsidP="0063483A">
      <w:pPr>
        <w:pStyle w:val="ListParagraph"/>
        <w:numPr>
          <w:ilvl w:val="0"/>
          <w:numId w:val="8"/>
        </w:numPr>
        <w:spacing w:before="60" w:after="60" w:line="312" w:lineRule="auto"/>
        <w:jc w:val="both"/>
        <w:rPr>
          <w:spacing w:val="7"/>
          <w:sz w:val="28"/>
          <w:szCs w:val="28"/>
        </w:rPr>
      </w:pPr>
      <w:r w:rsidRPr="0003066C">
        <w:rPr>
          <w:spacing w:val="7"/>
          <w:sz w:val="28"/>
          <w:szCs w:val="28"/>
        </w:rPr>
        <w:t>Tỉnh có đồng bào dân tộc thiểu số sinh sống ở địa bàn xung yếu về</w:t>
      </w:r>
    </w:p>
    <w:p w:rsidR="0003066C" w:rsidRPr="0003066C" w:rsidRDefault="00624F72" w:rsidP="0003066C">
      <w:pPr>
        <w:spacing w:before="60" w:after="60" w:line="312" w:lineRule="auto"/>
        <w:jc w:val="both"/>
        <w:rPr>
          <w:spacing w:val="8"/>
          <w:sz w:val="28"/>
          <w:szCs w:val="28"/>
        </w:rPr>
      </w:pPr>
      <w:r w:rsidRPr="0003066C">
        <w:rPr>
          <w:spacing w:val="8"/>
          <w:sz w:val="28"/>
          <w:szCs w:val="28"/>
        </w:rPr>
        <w:t xml:space="preserve">an ninh, quốc phòng; </w:t>
      </w:r>
      <w:bookmarkStart w:id="2" w:name="OLE_LINK1"/>
      <w:bookmarkStart w:id="3" w:name="OLE_LINK2"/>
      <w:r w:rsidRPr="0003066C">
        <w:rPr>
          <w:spacing w:val="8"/>
          <w:sz w:val="28"/>
          <w:szCs w:val="28"/>
        </w:rPr>
        <w:t>địa bàn xen canh, xen cư; biên giới có đông đồ</w:t>
      </w:r>
      <w:r w:rsidR="0003066C" w:rsidRPr="0003066C">
        <w:rPr>
          <w:spacing w:val="8"/>
          <w:sz w:val="28"/>
          <w:szCs w:val="28"/>
        </w:rPr>
        <w:t>ng bào</w:t>
      </w:r>
    </w:p>
    <w:p w:rsidR="0003066C" w:rsidRDefault="00624F72" w:rsidP="0003066C">
      <w:pPr>
        <w:spacing w:before="60" w:after="60" w:line="312" w:lineRule="auto"/>
        <w:jc w:val="both"/>
        <w:rPr>
          <w:spacing w:val="6"/>
          <w:sz w:val="28"/>
          <w:szCs w:val="28"/>
        </w:rPr>
      </w:pPr>
      <w:r w:rsidRPr="0003066C">
        <w:rPr>
          <w:spacing w:val="6"/>
          <w:sz w:val="28"/>
          <w:szCs w:val="28"/>
        </w:rPr>
        <w:t>dân tộc thiểu số nước ta và nước láng giềng thường xuyên qua lại.</w:t>
      </w:r>
      <w:bookmarkStart w:id="4" w:name="OLE_LINK3"/>
      <w:bookmarkStart w:id="5" w:name="OLE_LINK4"/>
      <w:bookmarkEnd w:id="2"/>
      <w:bookmarkEnd w:id="3"/>
    </w:p>
    <w:p w:rsidR="003D1EAD" w:rsidRPr="003D1EAD" w:rsidRDefault="00624F72" w:rsidP="0003066C">
      <w:pPr>
        <w:pStyle w:val="ListParagraph"/>
        <w:numPr>
          <w:ilvl w:val="0"/>
          <w:numId w:val="7"/>
        </w:numPr>
        <w:spacing w:before="60" w:after="60" w:line="312" w:lineRule="auto"/>
        <w:jc w:val="both"/>
        <w:rPr>
          <w:spacing w:val="4"/>
          <w:sz w:val="28"/>
          <w:szCs w:val="28"/>
        </w:rPr>
      </w:pPr>
      <w:r w:rsidRPr="003D1EAD">
        <w:rPr>
          <w:spacing w:val="4"/>
          <w:sz w:val="28"/>
          <w:szCs w:val="28"/>
        </w:rPr>
        <w:t xml:space="preserve">Đối với tỉnh có đồng bào dân tộc thiểu số sinh sống nhưng chưa đáp </w:t>
      </w:r>
    </w:p>
    <w:p w:rsidR="00624F72" w:rsidRPr="003D1EAD" w:rsidRDefault="00624F72" w:rsidP="003D1EAD">
      <w:pPr>
        <w:spacing w:before="60" w:after="60" w:line="312" w:lineRule="auto"/>
        <w:jc w:val="both"/>
        <w:rPr>
          <w:spacing w:val="8"/>
          <w:sz w:val="28"/>
          <w:szCs w:val="28"/>
        </w:rPr>
      </w:pPr>
      <w:r w:rsidRPr="003D1EAD">
        <w:rPr>
          <w:spacing w:val="8"/>
          <w:sz w:val="28"/>
          <w:szCs w:val="28"/>
        </w:rPr>
        <w:lastRenderedPageBreak/>
        <w:t xml:space="preserve">ứng tiêu chuẩn, điều kiện thành lập Ban dân tộc quy định tại khoản 1 Điều </w:t>
      </w:r>
      <w:r w:rsidRPr="003D1EAD">
        <w:rPr>
          <w:spacing w:val="4"/>
          <w:sz w:val="28"/>
          <w:szCs w:val="28"/>
        </w:rPr>
        <w:t>này thì Ban văn hoá – xã hội của Hội đồng nhân dân tỉnh thực hiện các</w:t>
      </w:r>
      <w:r w:rsidRPr="003D1EAD">
        <w:rPr>
          <w:spacing w:val="8"/>
          <w:sz w:val="28"/>
          <w:szCs w:val="28"/>
        </w:rPr>
        <w:t xml:space="preserve"> nhiệm vụ liên quan đến công tác dân tộc.</w:t>
      </w:r>
    </w:p>
    <w:bookmarkEnd w:id="4"/>
    <w:bookmarkEnd w:id="5"/>
    <w:p w:rsidR="002A28E0" w:rsidRPr="00CE7C5E" w:rsidRDefault="002A28E0" w:rsidP="00CE7C5E">
      <w:pPr>
        <w:spacing w:before="60" w:after="60" w:line="312" w:lineRule="auto"/>
        <w:ind w:firstLine="720"/>
        <w:jc w:val="both"/>
        <w:rPr>
          <w:b/>
          <w:sz w:val="28"/>
          <w:szCs w:val="28"/>
        </w:rPr>
      </w:pPr>
      <w:r w:rsidRPr="00CE7C5E">
        <w:rPr>
          <w:b/>
          <w:sz w:val="28"/>
          <w:szCs w:val="28"/>
        </w:rPr>
        <w:t xml:space="preserve">Điều 2. Tiêu chuẩn, điều kiện thành lập Ban dân tộc của Hội đồng nhân dân </w:t>
      </w:r>
      <w:bookmarkStart w:id="6" w:name="OLE_LINK5"/>
      <w:bookmarkStart w:id="7" w:name="OLE_LINK6"/>
      <w:r w:rsidRPr="00CE7C5E">
        <w:rPr>
          <w:b/>
          <w:sz w:val="28"/>
          <w:szCs w:val="28"/>
        </w:rPr>
        <w:t>huyện, thị xã, thành phố thuộc tỉnh</w:t>
      </w:r>
      <w:bookmarkEnd w:id="6"/>
      <w:bookmarkEnd w:id="7"/>
    </w:p>
    <w:p w:rsidR="00CE7C5E" w:rsidRPr="00CE7C5E" w:rsidRDefault="002A28E0" w:rsidP="00CE7C5E">
      <w:pPr>
        <w:pStyle w:val="ListParagraph"/>
        <w:numPr>
          <w:ilvl w:val="0"/>
          <w:numId w:val="10"/>
        </w:numPr>
        <w:spacing w:before="60" w:after="60" w:line="312" w:lineRule="auto"/>
        <w:jc w:val="both"/>
        <w:rPr>
          <w:spacing w:val="13"/>
          <w:sz w:val="28"/>
          <w:szCs w:val="28"/>
        </w:rPr>
      </w:pPr>
      <w:r w:rsidRPr="00CE7C5E">
        <w:rPr>
          <w:spacing w:val="13"/>
          <w:sz w:val="28"/>
          <w:szCs w:val="28"/>
        </w:rPr>
        <w:t>Ban dân tộc của Hội đồng nhân dân huyện, thị xã, thành phố thuộ</w:t>
      </w:r>
      <w:r w:rsidR="00CE7C5E" w:rsidRPr="00CE7C5E">
        <w:rPr>
          <w:spacing w:val="13"/>
          <w:sz w:val="28"/>
          <w:szCs w:val="28"/>
        </w:rPr>
        <w:t>c</w:t>
      </w:r>
    </w:p>
    <w:p w:rsidR="002A28E0" w:rsidRPr="00CE7C5E" w:rsidRDefault="002A28E0" w:rsidP="00CE7C5E">
      <w:pPr>
        <w:spacing w:before="60" w:after="60" w:line="312" w:lineRule="auto"/>
        <w:jc w:val="both"/>
        <w:rPr>
          <w:sz w:val="28"/>
          <w:szCs w:val="28"/>
        </w:rPr>
      </w:pPr>
      <w:r w:rsidRPr="00CE7C5E">
        <w:rPr>
          <w:sz w:val="28"/>
          <w:szCs w:val="28"/>
        </w:rPr>
        <w:t>tỉnh được thành lập khi có một trong hai tiêu chuẩn, điều kiện sau đây:</w:t>
      </w:r>
    </w:p>
    <w:p w:rsidR="00BD0A4E" w:rsidRPr="00BD0A4E" w:rsidRDefault="002A28E0" w:rsidP="00BD0A4E">
      <w:pPr>
        <w:pStyle w:val="ListParagraph"/>
        <w:numPr>
          <w:ilvl w:val="0"/>
          <w:numId w:val="11"/>
        </w:numPr>
        <w:spacing w:before="60" w:after="60" w:line="312" w:lineRule="auto"/>
        <w:jc w:val="both"/>
        <w:rPr>
          <w:spacing w:val="8"/>
          <w:sz w:val="28"/>
          <w:szCs w:val="28"/>
        </w:rPr>
      </w:pPr>
      <w:r w:rsidRPr="00BD0A4E">
        <w:rPr>
          <w:spacing w:val="8"/>
          <w:sz w:val="28"/>
          <w:szCs w:val="28"/>
        </w:rPr>
        <w:t xml:space="preserve">Huyện, thị xã, thành phố thuộc tỉnh có trên 5.000 người dân tộc </w:t>
      </w:r>
      <w:r w:rsidR="00427A1D" w:rsidRPr="00BD0A4E">
        <w:rPr>
          <w:spacing w:val="8"/>
          <w:sz w:val="28"/>
          <w:szCs w:val="28"/>
        </w:rPr>
        <w:t>thiể</w:t>
      </w:r>
      <w:r w:rsidR="00BD0A4E" w:rsidRPr="00BD0A4E">
        <w:rPr>
          <w:spacing w:val="8"/>
          <w:sz w:val="28"/>
          <w:szCs w:val="28"/>
        </w:rPr>
        <w:t>u</w:t>
      </w:r>
    </w:p>
    <w:p w:rsidR="002A28E0" w:rsidRPr="00BD0A4E" w:rsidRDefault="00427A1D" w:rsidP="00BD0A4E">
      <w:pPr>
        <w:spacing w:before="60" w:after="60" w:line="312" w:lineRule="auto"/>
        <w:jc w:val="both"/>
        <w:rPr>
          <w:sz w:val="28"/>
          <w:szCs w:val="28"/>
        </w:rPr>
      </w:pPr>
      <w:r w:rsidRPr="00BD0A4E">
        <w:rPr>
          <w:sz w:val="28"/>
          <w:szCs w:val="28"/>
        </w:rPr>
        <w:t>số đang cần Nhà nước tập trung giúp đỡ, hỗ trợ phát triển;</w:t>
      </w:r>
    </w:p>
    <w:p w:rsidR="00BD0A4E" w:rsidRPr="00BD0A4E" w:rsidRDefault="00427A1D" w:rsidP="00BD0A4E">
      <w:pPr>
        <w:pStyle w:val="ListParagraph"/>
        <w:numPr>
          <w:ilvl w:val="0"/>
          <w:numId w:val="11"/>
        </w:numPr>
        <w:spacing w:before="60" w:after="60" w:line="312" w:lineRule="auto"/>
        <w:jc w:val="both"/>
        <w:rPr>
          <w:spacing w:val="21"/>
          <w:sz w:val="28"/>
          <w:szCs w:val="28"/>
        </w:rPr>
      </w:pPr>
      <w:r w:rsidRPr="00BD0A4E">
        <w:rPr>
          <w:spacing w:val="21"/>
          <w:sz w:val="28"/>
          <w:szCs w:val="28"/>
        </w:rPr>
        <w:t>Huyện, thị xã, thành phố các tỉnh có đồng bào dân tộc thiểu số</w:t>
      </w:r>
    </w:p>
    <w:p w:rsidR="0068111A" w:rsidRPr="0068111A" w:rsidRDefault="00427A1D" w:rsidP="00BD0A4E">
      <w:pPr>
        <w:spacing w:before="60" w:after="60" w:line="312" w:lineRule="auto"/>
        <w:jc w:val="both"/>
        <w:rPr>
          <w:spacing w:val="6"/>
          <w:sz w:val="28"/>
          <w:szCs w:val="28"/>
        </w:rPr>
      </w:pPr>
      <w:r w:rsidRPr="0068111A">
        <w:rPr>
          <w:spacing w:val="6"/>
          <w:sz w:val="28"/>
          <w:szCs w:val="28"/>
        </w:rPr>
        <w:t>sinh sống ở địa bàn xung yếu về an ninh, quốc phòng; đị</w:t>
      </w:r>
      <w:r w:rsidR="0068111A" w:rsidRPr="0068111A">
        <w:rPr>
          <w:spacing w:val="6"/>
          <w:sz w:val="28"/>
          <w:szCs w:val="28"/>
        </w:rPr>
        <w:t>a bàn xen canh, xen</w:t>
      </w:r>
    </w:p>
    <w:p w:rsidR="00FA0A48" w:rsidRPr="00280F89" w:rsidRDefault="00427A1D" w:rsidP="0068111A">
      <w:pPr>
        <w:spacing w:before="60" w:after="60" w:line="312" w:lineRule="auto"/>
        <w:jc w:val="both"/>
        <w:rPr>
          <w:sz w:val="28"/>
          <w:szCs w:val="28"/>
        </w:rPr>
      </w:pPr>
      <w:r w:rsidRPr="00BD0A4E">
        <w:rPr>
          <w:sz w:val="28"/>
          <w:szCs w:val="28"/>
        </w:rPr>
        <w:t>cư; biên giới có đông đồng bào dân tộc thiểu số nước ta và nước láng giềng thường xuyên qua lại.</w:t>
      </w:r>
    </w:p>
    <w:p w:rsidR="0068111A" w:rsidRPr="0068111A" w:rsidRDefault="00FA0A48" w:rsidP="0063483A">
      <w:pPr>
        <w:pStyle w:val="ListParagraph"/>
        <w:numPr>
          <w:ilvl w:val="0"/>
          <w:numId w:val="9"/>
        </w:numPr>
        <w:spacing w:before="60" w:after="60" w:line="312" w:lineRule="auto"/>
        <w:jc w:val="both"/>
        <w:rPr>
          <w:spacing w:val="8"/>
          <w:sz w:val="28"/>
          <w:szCs w:val="28"/>
        </w:rPr>
      </w:pPr>
      <w:r w:rsidRPr="0068111A">
        <w:rPr>
          <w:spacing w:val="8"/>
          <w:sz w:val="28"/>
          <w:szCs w:val="28"/>
        </w:rPr>
        <w:t>Đối với huyện, thị xã, thành phố thuộc tỉnh có đồng bào dân tộc thiể</w:t>
      </w:r>
      <w:r w:rsidR="0068111A" w:rsidRPr="0068111A">
        <w:rPr>
          <w:spacing w:val="8"/>
          <w:sz w:val="28"/>
          <w:szCs w:val="28"/>
        </w:rPr>
        <w:t>u</w:t>
      </w:r>
    </w:p>
    <w:p w:rsidR="00FA0A48" w:rsidRDefault="00FA0A48" w:rsidP="0068111A">
      <w:pPr>
        <w:spacing w:before="60" w:after="60" w:line="312" w:lineRule="auto"/>
        <w:jc w:val="both"/>
        <w:rPr>
          <w:sz w:val="28"/>
          <w:szCs w:val="28"/>
        </w:rPr>
      </w:pPr>
      <w:r w:rsidRPr="0068111A">
        <w:rPr>
          <w:sz w:val="28"/>
          <w:szCs w:val="28"/>
        </w:rPr>
        <w:t xml:space="preserve">số sinh sống nhưng chưa đáp ứng tiêu chuẩn, điều kiện thành lập Ban dân tộc quy định tại khoản 1 Điều này thì Ban </w:t>
      </w:r>
      <w:r w:rsidR="003071C4" w:rsidRPr="0068111A">
        <w:rPr>
          <w:sz w:val="28"/>
          <w:szCs w:val="28"/>
        </w:rPr>
        <w:t>kinh tế - xã hội</w:t>
      </w:r>
      <w:r w:rsidRPr="0068111A">
        <w:rPr>
          <w:sz w:val="28"/>
          <w:szCs w:val="28"/>
        </w:rPr>
        <w:t xml:space="preserve"> của Hội đồng nhân dân </w:t>
      </w:r>
      <w:r w:rsidR="003071C4" w:rsidRPr="0068111A">
        <w:rPr>
          <w:sz w:val="28"/>
          <w:szCs w:val="28"/>
        </w:rPr>
        <w:t>huyện, thị xã, thành phố thuộc tỉnh</w:t>
      </w:r>
      <w:r w:rsidRPr="0068111A">
        <w:rPr>
          <w:sz w:val="28"/>
          <w:szCs w:val="28"/>
        </w:rPr>
        <w:t xml:space="preserve"> thực hiện các nhiệm vụ liên quan đến công tác dân tộc.</w:t>
      </w:r>
    </w:p>
    <w:p w:rsidR="00FB1965" w:rsidRPr="006530A1" w:rsidRDefault="00FB1965" w:rsidP="006530A1">
      <w:pPr>
        <w:spacing w:before="60" w:after="60" w:line="312" w:lineRule="auto"/>
        <w:ind w:firstLine="720"/>
        <w:jc w:val="both"/>
        <w:rPr>
          <w:b/>
          <w:sz w:val="28"/>
          <w:szCs w:val="28"/>
        </w:rPr>
      </w:pPr>
      <w:r w:rsidRPr="006530A1">
        <w:rPr>
          <w:b/>
          <w:sz w:val="28"/>
          <w:szCs w:val="28"/>
        </w:rPr>
        <w:t>Điều 3. Hiệu lực thi hành</w:t>
      </w:r>
    </w:p>
    <w:p w:rsidR="00FB1965" w:rsidRPr="00FB1965" w:rsidRDefault="00FB1965" w:rsidP="00FB1965">
      <w:pPr>
        <w:pStyle w:val="ListParagraph"/>
        <w:numPr>
          <w:ilvl w:val="0"/>
          <w:numId w:val="12"/>
        </w:numPr>
        <w:spacing w:before="60" w:after="60" w:line="312" w:lineRule="auto"/>
        <w:jc w:val="both"/>
        <w:rPr>
          <w:sz w:val="28"/>
          <w:szCs w:val="28"/>
        </w:rPr>
      </w:pPr>
      <w:r w:rsidRPr="00FB1965">
        <w:rPr>
          <w:sz w:val="28"/>
          <w:szCs w:val="28"/>
        </w:rPr>
        <w:t>Nghị quyết này có hiệu lực thi hành kể từ ngày ký.</w:t>
      </w:r>
    </w:p>
    <w:p w:rsidR="00057899" w:rsidRDefault="00FB1965" w:rsidP="00FB1965">
      <w:pPr>
        <w:pStyle w:val="ListParagraph"/>
        <w:numPr>
          <w:ilvl w:val="0"/>
          <w:numId w:val="12"/>
        </w:numPr>
        <w:spacing w:before="60" w:after="6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Chính phủ, Hội đồng nhân dân, Uỷ ban nhân dân tỉnh, thành phố trự</w:t>
      </w:r>
      <w:r w:rsidR="00057899">
        <w:rPr>
          <w:sz w:val="28"/>
          <w:szCs w:val="28"/>
        </w:rPr>
        <w:t>c</w:t>
      </w:r>
    </w:p>
    <w:p w:rsidR="00FB1965" w:rsidRPr="00057899" w:rsidRDefault="00FB1965" w:rsidP="00057899">
      <w:pPr>
        <w:spacing w:before="60" w:after="60" w:line="312" w:lineRule="auto"/>
        <w:jc w:val="both"/>
        <w:rPr>
          <w:sz w:val="28"/>
          <w:szCs w:val="28"/>
        </w:rPr>
      </w:pPr>
      <w:r w:rsidRPr="00057899">
        <w:rPr>
          <w:sz w:val="28"/>
          <w:szCs w:val="28"/>
        </w:rPr>
        <w:t>thuộc Trung ương và cơ quan, tổ chức liên quan có trách nhiệm thi hành Nghị quyết này.</w:t>
      </w:r>
    </w:p>
    <w:p w:rsidR="00FB1965" w:rsidRDefault="00FB1965" w:rsidP="00FB1965">
      <w:pPr>
        <w:pStyle w:val="ListParagraph"/>
        <w:spacing w:before="60" w:after="60" w:line="312" w:lineRule="auto"/>
        <w:jc w:val="both"/>
        <w:rPr>
          <w:sz w:val="28"/>
          <w:szCs w:val="28"/>
        </w:rPr>
      </w:pPr>
    </w:p>
    <w:p w:rsidR="00FB1965" w:rsidRPr="006530A1" w:rsidRDefault="00FB1965" w:rsidP="006530A1">
      <w:pPr>
        <w:pStyle w:val="ListParagraph"/>
        <w:spacing w:before="60" w:after="60" w:line="312" w:lineRule="auto"/>
        <w:ind w:left="3600" w:firstLine="720"/>
        <w:jc w:val="center"/>
        <w:rPr>
          <w:i/>
          <w:sz w:val="28"/>
          <w:szCs w:val="28"/>
        </w:rPr>
      </w:pPr>
      <w:r w:rsidRPr="006530A1">
        <w:rPr>
          <w:i/>
          <w:sz w:val="28"/>
          <w:szCs w:val="28"/>
        </w:rPr>
        <w:t>Hà Nội, ngày 14 tháng 01 năm 2016</w:t>
      </w:r>
    </w:p>
    <w:p w:rsidR="00FB1965" w:rsidRPr="006530A1" w:rsidRDefault="00FB1965" w:rsidP="006530A1">
      <w:pPr>
        <w:pStyle w:val="ListParagraph"/>
        <w:spacing w:before="60" w:after="60" w:line="312" w:lineRule="auto"/>
        <w:jc w:val="right"/>
        <w:rPr>
          <w:b/>
          <w:sz w:val="28"/>
          <w:szCs w:val="28"/>
        </w:rPr>
      </w:pPr>
      <w:r w:rsidRPr="006530A1">
        <w:rPr>
          <w:b/>
          <w:sz w:val="28"/>
          <w:szCs w:val="28"/>
        </w:rPr>
        <w:t>TM. UỶ BAN THƯỜNG VỤ QUỐC HỘI</w:t>
      </w:r>
    </w:p>
    <w:p w:rsidR="00FB1965" w:rsidRDefault="00FB1965" w:rsidP="006530A1">
      <w:pPr>
        <w:pStyle w:val="ListParagraph"/>
        <w:spacing w:before="60" w:after="60" w:line="312" w:lineRule="auto"/>
        <w:ind w:left="3600"/>
        <w:jc w:val="center"/>
        <w:rPr>
          <w:sz w:val="28"/>
          <w:szCs w:val="28"/>
        </w:rPr>
      </w:pPr>
      <w:r w:rsidRPr="006530A1">
        <w:rPr>
          <w:b/>
          <w:sz w:val="28"/>
          <w:szCs w:val="28"/>
        </w:rPr>
        <w:t>CHỦ TỊCH</w:t>
      </w:r>
    </w:p>
    <w:p w:rsidR="006530A1" w:rsidRDefault="006530A1" w:rsidP="006530A1">
      <w:pPr>
        <w:pStyle w:val="ListParagraph"/>
        <w:spacing w:before="60" w:after="60" w:line="312" w:lineRule="auto"/>
        <w:jc w:val="right"/>
        <w:rPr>
          <w:sz w:val="28"/>
          <w:szCs w:val="28"/>
        </w:rPr>
      </w:pPr>
    </w:p>
    <w:p w:rsidR="00FB1965" w:rsidRDefault="00FB1965" w:rsidP="006530A1">
      <w:pPr>
        <w:pStyle w:val="ListParagraph"/>
        <w:spacing w:before="60" w:after="60" w:line="312" w:lineRule="auto"/>
        <w:ind w:left="28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(Đã ký)</w:t>
      </w:r>
    </w:p>
    <w:p w:rsidR="006530A1" w:rsidRDefault="006530A1" w:rsidP="006530A1">
      <w:pPr>
        <w:pStyle w:val="ListParagraph"/>
        <w:spacing w:before="60" w:after="60" w:line="312" w:lineRule="auto"/>
        <w:jc w:val="right"/>
        <w:rPr>
          <w:sz w:val="28"/>
          <w:szCs w:val="28"/>
        </w:rPr>
      </w:pPr>
    </w:p>
    <w:p w:rsidR="006530A1" w:rsidRPr="006530A1" w:rsidRDefault="006530A1" w:rsidP="006530A1">
      <w:pPr>
        <w:pStyle w:val="ListParagraph"/>
        <w:spacing w:before="60" w:after="60" w:line="312" w:lineRule="auto"/>
        <w:ind w:left="2880" w:firstLine="720"/>
        <w:jc w:val="center"/>
        <w:rPr>
          <w:b/>
          <w:sz w:val="28"/>
          <w:szCs w:val="28"/>
        </w:rPr>
      </w:pPr>
      <w:r w:rsidRPr="006530A1">
        <w:rPr>
          <w:b/>
          <w:sz w:val="28"/>
          <w:szCs w:val="28"/>
        </w:rPr>
        <w:t>Nguyễn Sinh Hùng</w:t>
      </w:r>
    </w:p>
    <w:p w:rsidR="006530A1" w:rsidRPr="00FB1965" w:rsidRDefault="006530A1" w:rsidP="00FB1965">
      <w:pPr>
        <w:pStyle w:val="ListParagraph"/>
        <w:spacing w:before="60" w:after="60" w:line="312" w:lineRule="auto"/>
        <w:jc w:val="both"/>
        <w:rPr>
          <w:sz w:val="28"/>
          <w:szCs w:val="28"/>
        </w:rPr>
      </w:pPr>
    </w:p>
    <w:p w:rsidR="00FA0A48" w:rsidRDefault="00FA0A48" w:rsidP="00057899">
      <w:pPr>
        <w:spacing w:before="60" w:after="60" w:line="312" w:lineRule="auto"/>
      </w:pPr>
      <w:bookmarkStart w:id="8" w:name="_GoBack"/>
      <w:bookmarkEnd w:id="0"/>
      <w:bookmarkEnd w:id="1"/>
      <w:bookmarkEnd w:id="8"/>
    </w:p>
    <w:sectPr w:rsidR="00FA0A48" w:rsidSect="00FB0D84">
      <w:pgSz w:w="11900" w:h="16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47C"/>
    <w:multiLevelType w:val="multilevel"/>
    <w:tmpl w:val="8320DDB0"/>
    <w:styleLink w:val="Style3"/>
    <w:lvl w:ilvl="0">
      <w:start w:val="1"/>
      <w:numFmt w:val="decimal"/>
      <w:lvlText w:val="3.%1."/>
      <w:lvlJc w:val="left"/>
      <w:pPr>
        <w:ind w:left="833" w:hanging="113"/>
      </w:pPr>
      <w:rPr>
        <w:rFonts w:hint="default"/>
      </w:rPr>
    </w:lvl>
    <w:lvl w:ilvl="1">
      <w:numFmt w:val="none"/>
      <w:lvlText w:val=""/>
      <w:lvlJc w:val="left"/>
      <w:pPr>
        <w:ind w:left="1265" w:hanging="432"/>
      </w:pPr>
      <w:rPr>
        <w:rFonts w:hint="default"/>
      </w:rPr>
    </w:lvl>
    <w:lvl w:ilvl="2">
      <w:start w:val="1"/>
      <w:numFmt w:val="decimal"/>
      <w:pStyle w:val="Heading3"/>
      <w:lvlText w:val="4.%3."/>
      <w:lvlJc w:val="left"/>
      <w:pPr>
        <w:ind w:left="1697" w:hanging="504"/>
      </w:pPr>
      <w:rPr>
        <w:rFonts w:hint="default"/>
      </w:rPr>
    </w:lvl>
    <w:lvl w:ilvl="3">
      <w:numFmt w:val="decimal"/>
      <w:lvlText w:val="%1.%2.%3.%4."/>
      <w:lvlJc w:val="left"/>
      <w:pPr>
        <w:ind w:left="2201" w:hanging="648"/>
      </w:pPr>
      <w:rPr>
        <w:rFonts w:hint="default"/>
      </w:rPr>
    </w:lvl>
    <w:lvl w:ilvl="4">
      <w:numFmt w:val="decimal"/>
      <w:lvlText w:val="%1.%2.%3.%4.%5."/>
      <w:lvlJc w:val="left"/>
      <w:pPr>
        <w:ind w:left="2705" w:hanging="792"/>
      </w:pPr>
      <w:rPr>
        <w:rFonts w:hint="default"/>
      </w:rPr>
    </w:lvl>
    <w:lvl w:ilvl="5">
      <w:numFmt w:val="decimal"/>
      <w:lvlText w:val="%1.%2.%3.%4.%5.%6."/>
      <w:lvlJc w:val="left"/>
      <w:pPr>
        <w:ind w:left="3209" w:hanging="936"/>
      </w:pPr>
      <w:rPr>
        <w:rFonts w:hint="default"/>
      </w:rPr>
    </w:lvl>
    <w:lvl w:ilvl="6">
      <w:numFmt w:val="decimal"/>
      <w:lvlText w:val="%1.%2.%3.%4.%5.%6.%7."/>
      <w:lvlJc w:val="left"/>
      <w:pPr>
        <w:ind w:left="3713" w:hanging="1080"/>
      </w:pPr>
      <w:rPr>
        <w:rFonts w:hint="default"/>
      </w:rPr>
    </w:lvl>
    <w:lvl w:ilvl="7">
      <w:numFmt w:val="decimal"/>
      <w:lvlText w:val="%1.%2.%3.%4.%5.%6.%7.%8."/>
      <w:lvlJc w:val="left"/>
      <w:pPr>
        <w:ind w:left="4217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ind w:left="4793" w:hanging="1440"/>
      </w:pPr>
      <w:rPr>
        <w:rFonts w:hint="default"/>
      </w:rPr>
    </w:lvl>
  </w:abstractNum>
  <w:abstractNum w:abstractNumId="1">
    <w:nsid w:val="01A66E03"/>
    <w:multiLevelType w:val="hybridMultilevel"/>
    <w:tmpl w:val="8FC85B52"/>
    <w:lvl w:ilvl="0" w:tplc="888CD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564E2"/>
    <w:multiLevelType w:val="hybridMultilevel"/>
    <w:tmpl w:val="39444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F636E"/>
    <w:multiLevelType w:val="hybridMultilevel"/>
    <w:tmpl w:val="223472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4F48F2"/>
    <w:multiLevelType w:val="hybridMultilevel"/>
    <w:tmpl w:val="62D89334"/>
    <w:lvl w:ilvl="0" w:tplc="4606C58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36550"/>
    <w:multiLevelType w:val="multilevel"/>
    <w:tmpl w:val="3796E98E"/>
    <w:lvl w:ilvl="0">
      <w:start w:val="1"/>
      <w:numFmt w:val="decimal"/>
      <w:lvlText w:val="3.%1."/>
      <w:lvlJc w:val="left"/>
      <w:pPr>
        <w:ind w:left="833" w:hanging="113"/>
      </w:pPr>
      <w:rPr>
        <w:rFonts w:hint="default"/>
      </w:rPr>
    </w:lvl>
    <w:lvl w:ilvl="1">
      <w:numFmt w:val="none"/>
      <w:lvlText w:val=""/>
      <w:lvlJc w:val="left"/>
      <w:pPr>
        <w:ind w:left="1265" w:hanging="432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697" w:hanging="504"/>
      </w:pPr>
      <w:rPr>
        <w:rFonts w:hint="default"/>
      </w:rPr>
    </w:lvl>
    <w:lvl w:ilvl="3">
      <w:numFmt w:val="decimal"/>
      <w:lvlText w:val="%1.%2.%3.%4."/>
      <w:lvlJc w:val="left"/>
      <w:pPr>
        <w:ind w:left="2201" w:hanging="648"/>
      </w:pPr>
      <w:rPr>
        <w:rFonts w:hint="default"/>
      </w:rPr>
    </w:lvl>
    <w:lvl w:ilvl="4">
      <w:numFmt w:val="decimal"/>
      <w:lvlText w:val="%1.%2.%3.%4.%5."/>
      <w:lvlJc w:val="left"/>
      <w:pPr>
        <w:ind w:left="2705" w:hanging="792"/>
      </w:pPr>
      <w:rPr>
        <w:rFonts w:hint="default"/>
      </w:rPr>
    </w:lvl>
    <w:lvl w:ilvl="5">
      <w:numFmt w:val="decimal"/>
      <w:lvlText w:val="%1.%2.%3.%4.%5.%6."/>
      <w:lvlJc w:val="left"/>
      <w:pPr>
        <w:ind w:left="3209" w:hanging="936"/>
      </w:pPr>
      <w:rPr>
        <w:rFonts w:hint="default"/>
      </w:rPr>
    </w:lvl>
    <w:lvl w:ilvl="6">
      <w:numFmt w:val="decimal"/>
      <w:lvlText w:val="%1.%2.%3.%4.%5.%6.%7."/>
      <w:lvlJc w:val="left"/>
      <w:pPr>
        <w:ind w:left="3713" w:hanging="1080"/>
      </w:pPr>
      <w:rPr>
        <w:rFonts w:hint="default"/>
      </w:rPr>
    </w:lvl>
    <w:lvl w:ilvl="7">
      <w:numFmt w:val="decimal"/>
      <w:lvlText w:val="%1.%2.%3.%4.%5.%6.%7.%8."/>
      <w:lvlJc w:val="left"/>
      <w:pPr>
        <w:ind w:left="4217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ind w:left="4793" w:hanging="1440"/>
      </w:pPr>
      <w:rPr>
        <w:rFonts w:hint="default"/>
      </w:rPr>
    </w:lvl>
  </w:abstractNum>
  <w:abstractNum w:abstractNumId="6">
    <w:nsid w:val="3A66299E"/>
    <w:multiLevelType w:val="multilevel"/>
    <w:tmpl w:val="C96E2936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ind w:left="1512" w:hanging="432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>
    <w:nsid w:val="48BA4380"/>
    <w:multiLevelType w:val="multilevel"/>
    <w:tmpl w:val="E8A81C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>
    <w:nsid w:val="79225209"/>
    <w:multiLevelType w:val="hybridMultilevel"/>
    <w:tmpl w:val="F5F6617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B47F2"/>
    <w:multiLevelType w:val="hybridMultilevel"/>
    <w:tmpl w:val="F1341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81021"/>
    <w:multiLevelType w:val="hybridMultilevel"/>
    <w:tmpl w:val="18E0B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857673"/>
    <w:rsid w:val="0003066C"/>
    <w:rsid w:val="00057899"/>
    <w:rsid w:val="000A18C2"/>
    <w:rsid w:val="0024342C"/>
    <w:rsid w:val="00280F89"/>
    <w:rsid w:val="002A28E0"/>
    <w:rsid w:val="003071C4"/>
    <w:rsid w:val="003D1EAD"/>
    <w:rsid w:val="00427A1D"/>
    <w:rsid w:val="004320AB"/>
    <w:rsid w:val="0044426F"/>
    <w:rsid w:val="00624F72"/>
    <w:rsid w:val="0063483A"/>
    <w:rsid w:val="006530A1"/>
    <w:rsid w:val="0068111A"/>
    <w:rsid w:val="006F1408"/>
    <w:rsid w:val="00782D7D"/>
    <w:rsid w:val="008239F2"/>
    <w:rsid w:val="00857673"/>
    <w:rsid w:val="009432AD"/>
    <w:rsid w:val="009624F7"/>
    <w:rsid w:val="00BD0A4E"/>
    <w:rsid w:val="00C52476"/>
    <w:rsid w:val="00CD147C"/>
    <w:rsid w:val="00CE54B8"/>
    <w:rsid w:val="00CE7C5E"/>
    <w:rsid w:val="00E15176"/>
    <w:rsid w:val="00E4734B"/>
    <w:rsid w:val="00FA0A48"/>
    <w:rsid w:val="00FB0D84"/>
    <w:rsid w:val="00FB1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9F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32AD"/>
    <w:pPr>
      <w:keepNext/>
      <w:spacing w:before="240" w:after="60"/>
      <w:outlineLvl w:val="0"/>
    </w:pPr>
    <w:rPr>
      <w:rFonts w:ascii="Times" w:eastAsiaTheme="majorEastAsia" w:hAnsi="Times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432AD"/>
    <w:pPr>
      <w:numPr>
        <w:ilvl w:val="1"/>
        <w:numId w:val="2"/>
      </w:numPr>
      <w:spacing w:line="360" w:lineRule="auto"/>
      <w:outlineLvl w:val="1"/>
    </w:pPr>
    <w:rPr>
      <w:rFonts w:ascii="Times" w:eastAsia="Times New Roman" w:hAnsi="Times" w:cs="Arial"/>
      <w:b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autoRedefine/>
    <w:qFormat/>
    <w:rsid w:val="0024342C"/>
    <w:pPr>
      <w:keepNext/>
      <w:numPr>
        <w:ilvl w:val="2"/>
        <w:numId w:val="6"/>
      </w:numPr>
      <w:spacing w:before="60" w:after="60"/>
      <w:jc w:val="both"/>
      <w:outlineLvl w:val="2"/>
    </w:pPr>
    <w:rPr>
      <w:rFonts w:eastAsia="Times New Roman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2AD"/>
    <w:rPr>
      <w:rFonts w:ascii="Times" w:eastAsiaTheme="majorEastAsia" w:hAnsi="Times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432AD"/>
    <w:rPr>
      <w:rFonts w:ascii="Times" w:eastAsia="Times New Roman" w:hAnsi="Times" w:cs="Arial"/>
      <w:b/>
      <w:sz w:val="28"/>
      <w:szCs w:val="28"/>
      <w:lang w:val="en-AU"/>
    </w:rPr>
  </w:style>
  <w:style w:type="character" w:customStyle="1" w:styleId="Heading3Char">
    <w:name w:val="Heading 3 Char"/>
    <w:link w:val="Heading3"/>
    <w:rsid w:val="0024342C"/>
    <w:rPr>
      <w:rFonts w:ascii="Times New Roman" w:eastAsia="Times New Roman" w:hAnsi="Times New Roman"/>
      <w:b/>
      <w:i/>
      <w:sz w:val="28"/>
      <w:szCs w:val="26"/>
    </w:rPr>
  </w:style>
  <w:style w:type="paragraph" w:styleId="Caption">
    <w:name w:val="caption"/>
    <w:basedOn w:val="Normal"/>
    <w:next w:val="Normal"/>
    <w:autoRedefine/>
    <w:qFormat/>
    <w:rsid w:val="006F1408"/>
    <w:pPr>
      <w:spacing w:line="312" w:lineRule="auto"/>
      <w:ind w:firstLine="720"/>
      <w:jc w:val="center"/>
    </w:pPr>
    <w:rPr>
      <w:rFonts w:ascii="Times" w:eastAsia="SimSun" w:hAnsi="Times" w:cs="Times New Roman"/>
      <w:b/>
      <w:iCs/>
      <w:sz w:val="28"/>
      <w:szCs w:val="20"/>
      <w:lang w:eastAsia="zh-CN"/>
    </w:rPr>
  </w:style>
  <w:style w:type="numbering" w:customStyle="1" w:styleId="Style3">
    <w:name w:val="Style3"/>
    <w:uiPriority w:val="99"/>
    <w:rsid w:val="0024342C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624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9F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32AD"/>
    <w:pPr>
      <w:keepNext/>
      <w:spacing w:before="240" w:after="60"/>
      <w:outlineLvl w:val="0"/>
    </w:pPr>
    <w:rPr>
      <w:rFonts w:ascii="Times" w:eastAsiaTheme="majorEastAsia" w:hAnsi="Times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9432AD"/>
    <w:pPr>
      <w:numPr>
        <w:ilvl w:val="1"/>
        <w:numId w:val="2"/>
      </w:numPr>
      <w:spacing w:line="360" w:lineRule="auto"/>
      <w:outlineLvl w:val="1"/>
    </w:pPr>
    <w:rPr>
      <w:rFonts w:ascii="Times" w:eastAsia="Times New Roman" w:hAnsi="Times" w:cs="Arial"/>
      <w:b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autoRedefine/>
    <w:qFormat/>
    <w:rsid w:val="0024342C"/>
    <w:pPr>
      <w:keepNext/>
      <w:numPr>
        <w:ilvl w:val="2"/>
        <w:numId w:val="6"/>
      </w:numPr>
      <w:spacing w:before="60" w:after="60"/>
      <w:jc w:val="both"/>
      <w:outlineLvl w:val="2"/>
    </w:pPr>
    <w:rPr>
      <w:rFonts w:eastAsia="Times New Roman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32AD"/>
    <w:rPr>
      <w:rFonts w:ascii="Times" w:eastAsiaTheme="majorEastAsia" w:hAnsi="Times" w:cstheme="majorBidi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432AD"/>
    <w:rPr>
      <w:rFonts w:ascii="Times" w:eastAsia="Times New Roman" w:hAnsi="Times" w:cs="Arial"/>
      <w:b/>
      <w:sz w:val="28"/>
      <w:szCs w:val="28"/>
      <w:lang w:val="en-AU"/>
    </w:rPr>
  </w:style>
  <w:style w:type="character" w:customStyle="1" w:styleId="Heading3Char">
    <w:name w:val="Heading 3 Char"/>
    <w:link w:val="Heading3"/>
    <w:rsid w:val="0024342C"/>
    <w:rPr>
      <w:rFonts w:ascii="Times New Roman" w:eastAsia="Times New Roman" w:hAnsi="Times New Roman"/>
      <w:b/>
      <w:i/>
      <w:sz w:val="28"/>
      <w:szCs w:val="26"/>
    </w:rPr>
  </w:style>
  <w:style w:type="paragraph" w:styleId="Caption">
    <w:name w:val="caption"/>
    <w:basedOn w:val="Normal"/>
    <w:next w:val="Normal"/>
    <w:autoRedefine/>
    <w:qFormat/>
    <w:rsid w:val="006F1408"/>
    <w:pPr>
      <w:spacing w:line="312" w:lineRule="auto"/>
      <w:ind w:firstLine="720"/>
      <w:jc w:val="center"/>
    </w:pPr>
    <w:rPr>
      <w:rFonts w:ascii="Times" w:eastAsia="SimSun" w:hAnsi="Times" w:cs="Times New Roman"/>
      <w:b/>
      <w:iCs/>
      <w:sz w:val="28"/>
      <w:szCs w:val="20"/>
      <w:lang w:eastAsia="zh-CN"/>
    </w:rPr>
  </w:style>
  <w:style w:type="numbering" w:customStyle="1" w:styleId="Style3">
    <w:name w:val="Style3"/>
    <w:uiPriority w:val="99"/>
    <w:rsid w:val="0024342C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624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6D6347-ADD8-4687-BE5A-FEC49629BD45}"/>
</file>

<file path=customXml/itemProps2.xml><?xml version="1.0" encoding="utf-8"?>
<ds:datastoreItem xmlns:ds="http://schemas.openxmlformats.org/officeDocument/2006/customXml" ds:itemID="{66DD436E-E70E-4016-9B51-AE2F1BD059CA}"/>
</file>

<file path=customXml/itemProps3.xml><?xml version="1.0" encoding="utf-8"?>
<ds:datastoreItem xmlns:ds="http://schemas.openxmlformats.org/officeDocument/2006/customXml" ds:itemID="{60971EA8-6D64-4C18-905D-24AD07AD3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Nguyen</dc:creator>
  <cp:lastModifiedBy>Nguyen The Hieu</cp:lastModifiedBy>
  <cp:revision>2</cp:revision>
  <dcterms:created xsi:type="dcterms:W3CDTF">2016-01-25T13:01:00Z</dcterms:created>
  <dcterms:modified xsi:type="dcterms:W3CDTF">2016-01-25T13:01:00Z</dcterms:modified>
</cp:coreProperties>
</file>